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A34FB" w14:textId="77777777" w:rsidR="00B642C5" w:rsidRDefault="008B2E5A" w:rsidP="008B2E5A">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noProof/>
          <w:color w:val="1F497D"/>
          <w:lang w:eastAsia="en-GB"/>
        </w:rPr>
        <w:drawing>
          <wp:inline distT="0" distB="0" distL="0" distR="0" wp14:anchorId="490388F7" wp14:editId="27AA5109">
            <wp:extent cx="1676400" cy="838200"/>
            <wp:effectExtent l="0" t="0" r="0" b="0"/>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14:paraId="64DF3EC6" w14:textId="77777777" w:rsidR="00DC07BF" w:rsidRDefault="00DC07BF"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BILTON MEDICAL CENTRE</w:t>
      </w:r>
    </w:p>
    <w:p w14:paraId="6378179B" w14:textId="77777777"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p>
    <w:p w14:paraId="112E81CF"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14:paraId="40369646"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Confidentiality affects everyone: </w:t>
      </w:r>
      <w:proofErr w:type="spellStart"/>
      <w:r w:rsidR="00DC07BF" w:rsidRPr="00DC07BF">
        <w:rPr>
          <w:rFonts w:ascii="Arial" w:eastAsia="Times New Roman" w:hAnsi="Arial" w:cs="Arial"/>
          <w:lang w:eastAsia="en-GB"/>
        </w:rPr>
        <w:t>Bilton</w:t>
      </w:r>
      <w:proofErr w:type="spellEnd"/>
      <w:r w:rsidR="00DC07BF" w:rsidRPr="00DC07BF">
        <w:rPr>
          <w:rFonts w:ascii="Arial" w:eastAsia="Times New Roman" w:hAnsi="Arial" w:cs="Arial"/>
          <w:lang w:eastAsia="en-GB"/>
        </w:rPr>
        <w:t xml:space="preserve"> Medical Centre</w:t>
      </w:r>
      <w:r w:rsidRPr="00DC07BF">
        <w:rPr>
          <w:rFonts w:ascii="Arial" w:eastAsia="Times New Roman" w:hAnsi="Arial" w:cs="Arial"/>
          <w:lang w:eastAsia="en-GB"/>
        </w:rPr>
        <w:t xml:space="preserve"> </w:t>
      </w:r>
      <w:r w:rsidRPr="00321FA3">
        <w:rPr>
          <w:rFonts w:ascii="Arial" w:eastAsia="Times New Roman" w:hAnsi="Arial" w:cs="Arial"/>
          <w:lang w:eastAsia="en-GB"/>
        </w:rPr>
        <w:t>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14:paraId="092FDE7D"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14:paraId="0C7719D6" w14:textId="77777777"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we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5026D19A" w14:textId="77777777" w:rsidR="003B742E" w:rsidRDefault="003B742E" w:rsidP="003B742E">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14:paraId="7C43D6E2" w14:textId="77777777"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 xml:space="preserve">The General Data Protection Regulation (GDPR) 2018 requires the </w:t>
      </w:r>
      <w:r w:rsidR="008046F5">
        <w:rPr>
          <w:rFonts w:ascii="Arial" w:eastAsia="Times New Roman" w:hAnsi="Arial" w:cs="Arial"/>
          <w:lang w:eastAsia="en-GB"/>
        </w:rPr>
        <w:t>Practice</w:t>
      </w:r>
      <w:r w:rsidRPr="00646012">
        <w:rPr>
          <w:rFonts w:ascii="Arial" w:eastAsia="Times New Roman" w:hAnsi="Arial" w:cs="Arial"/>
          <w:lang w:eastAsia="en-GB"/>
        </w:rPr>
        <w:t xml:space="preserve"> to process</w:t>
      </w:r>
      <w:r w:rsidR="00646012" w:rsidRPr="00646012">
        <w:rPr>
          <w:rFonts w:ascii="Arial" w:eastAsia="Times New Roman" w:hAnsi="Arial" w:cs="Arial"/>
          <w:lang w:eastAsia="en-GB"/>
        </w:rPr>
        <w:t>:</w:t>
      </w:r>
    </w:p>
    <w:p w14:paraId="5197A96A" w14:textId="77777777"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r w:rsidR="00FB337B">
        <w:rPr>
          <w:rFonts w:ascii="Arial" w:eastAsia="Times New Roman" w:hAnsi="Arial" w:cs="Arial"/>
          <w:lang w:eastAsia="en-GB"/>
        </w:rPr>
        <w:t>)(</w:t>
      </w:r>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14:paraId="424B3787" w14:textId="77777777"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 xml:space="preserve">“Necessary for the performance of a task carried out in the public interest or in the exercise of official authority vested in the </w:t>
      </w:r>
      <w:r w:rsidR="008046F5">
        <w:rPr>
          <w:rFonts w:ascii="Arial" w:eastAsia="Times New Roman" w:hAnsi="Arial" w:cs="Arial"/>
          <w:i/>
          <w:lang w:eastAsia="en-GB"/>
        </w:rPr>
        <w:t>Practice</w:t>
      </w:r>
      <w:r w:rsidRPr="00646012">
        <w:rPr>
          <w:rFonts w:ascii="Arial" w:eastAsia="Times New Roman" w:hAnsi="Arial" w:cs="Arial"/>
          <w:i/>
          <w:lang w:eastAsia="en-GB"/>
        </w:rPr>
        <w:t xml:space="preserve">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14:paraId="5A9DFEB9"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Why do we collect information about you?</w:t>
      </w:r>
    </w:p>
    <w:p w14:paraId="7A41E063" w14:textId="77777777"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14:paraId="4C4A265B"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14:paraId="53AE5C94"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Contact we have had with you such as appointments or clinic visits. </w:t>
      </w:r>
    </w:p>
    <w:p w14:paraId="63228CB4" w14:textId="77777777"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14:paraId="3F7CC7A8" w14:textId="77777777"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14:paraId="310451F2" w14:textId="77777777"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Information about any allergies or health conditions</w:t>
      </w:r>
      <w:r w:rsidR="00E77E85" w:rsidRPr="00321FA3">
        <w:rPr>
          <w:rFonts w:ascii="Arial" w:eastAsia="Times New Roman" w:hAnsi="Arial" w:cs="Arial"/>
          <w:lang w:eastAsia="en-GB"/>
        </w:rPr>
        <w:t xml:space="preserve">. </w:t>
      </w:r>
    </w:p>
    <w:p w14:paraId="0DC8898F"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14:paraId="6151E1DA"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14:paraId="1D525D29" w14:textId="77777777"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14:paraId="7BCCB61F" w14:textId="77777777"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14:paraId="7773C75B"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p>
    <w:p w14:paraId="2FB3F741" w14:textId="77777777" w:rsidR="00E77E85" w:rsidRPr="00321FA3" w:rsidRDefault="00CC784A"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14:paraId="26214292"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14:paraId="6503993A"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14:paraId="561A3D21"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14:paraId="47A80CE1" w14:textId="77777777" w:rsidR="00E45AAF" w:rsidRPr="00321FA3" w:rsidRDefault="00E77E85" w:rsidP="00E45AAF">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A1070A">
        <w:rPr>
          <w:rFonts w:ascii="Arial" w:eastAsia="Times New Roman" w:hAnsi="Arial" w:cs="Arial"/>
          <w:lang w:eastAsia="en-GB"/>
        </w:rPr>
        <w:t>clinician</w:t>
      </w:r>
      <w:r w:rsidRPr="00321FA3">
        <w:rPr>
          <w:rFonts w:ascii="Arial" w:eastAsia="Times New Roman" w:hAnsi="Arial" w:cs="Arial"/>
          <w:lang w:eastAsia="en-GB"/>
        </w:rPr>
        <w:t>, or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14:paraId="1502F12D" w14:textId="77777777" w:rsidR="00E45AAF" w:rsidRPr="00321FA3" w:rsidRDefault="00E45AAF" w:rsidP="00E45AAF">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14:paraId="2CEB123B" w14:textId="77777777"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14:paraId="512734D4"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14:paraId="68228939"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14:paraId="0FF7323E" w14:textId="77777777" w:rsidR="00743777" w:rsidRPr="00743777" w:rsidRDefault="000A0835" w:rsidP="00E77E85">
      <w:pPr>
        <w:spacing w:before="100" w:beforeAutospacing="1" w:after="100" w:afterAutospacing="1" w:line="288" w:lineRule="atLeast"/>
        <w:outlineLvl w:val="1"/>
        <w:rPr>
          <w:rStyle w:val="Hyperlink"/>
          <w:rFonts w:ascii="Arial" w:hAnsi="Arial" w:cs="Arial"/>
          <w:color w:val="auto"/>
          <w:szCs w:val="36"/>
          <w:u w:val="none"/>
        </w:rPr>
      </w:pPr>
      <w:hyperlink r:id="rId10" w:history="1">
        <w:r w:rsidR="00156E16" w:rsidRPr="00156E16">
          <w:rPr>
            <w:rStyle w:val="Hyperlink"/>
            <w:rFonts w:ascii="Arial" w:hAnsi="Arial" w:cs="Arial"/>
            <w:szCs w:val="36"/>
          </w:rPr>
          <w:t>Information governance for Summary Care Records (SCR) - NHS Digital</w:t>
        </w:r>
      </w:hyperlink>
    </w:p>
    <w:p w14:paraId="194F2288" w14:textId="77777777" w:rsidR="00E45AAF" w:rsidRDefault="00E45AAF" w:rsidP="00E77E85">
      <w:pPr>
        <w:spacing w:before="100" w:beforeAutospacing="1" w:after="100" w:afterAutospacing="1" w:line="288" w:lineRule="atLeast"/>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14:paraId="0BEC831E" w14:textId="77777777"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lastRenderedPageBreak/>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or under contract to NHS organisations in England. This also includes public health functions in Local Authorities and Adult Social Care where there is joint care provided within the NHS. </w:t>
      </w:r>
    </w:p>
    <w:p w14:paraId="0B6EC2DC" w14:textId="77777777"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t xml:space="preserve">The Code is based on current legal requirements and professional best practice. It will help organisations to implement the recommendations of the Mid Staffordshire NHS Foundation </w:t>
      </w:r>
      <w:r w:rsidR="008046F5">
        <w:rPr>
          <w:rFonts w:ascii="Arial" w:hAnsi="Arial" w:cs="Arial"/>
          <w:color w:val="000000"/>
        </w:rPr>
        <w:t>Practice</w:t>
      </w:r>
      <w:r w:rsidRPr="008C3D4B">
        <w:rPr>
          <w:rFonts w:ascii="Arial" w:hAnsi="Arial" w:cs="Arial"/>
          <w:color w:val="000000"/>
        </w:rPr>
        <w:t xml:space="preserve"> Public Inquiry relating to records management and transparency.</w:t>
      </w:r>
    </w:p>
    <w:p w14:paraId="333624CD" w14:textId="77777777" w:rsidR="008C3D4B" w:rsidRDefault="000A0835" w:rsidP="00290715">
      <w:pPr>
        <w:spacing w:before="100" w:beforeAutospacing="1" w:after="100" w:afterAutospacing="1" w:line="288" w:lineRule="atLeast"/>
        <w:outlineLvl w:val="1"/>
        <w:rPr>
          <w:rStyle w:val="Hyperlink"/>
          <w:rFonts w:ascii="Arial" w:hAnsi="Arial" w:cs="Arial"/>
        </w:rPr>
      </w:pPr>
      <w:hyperlink r:id="rId11" w:history="1">
        <w:r w:rsidR="00E45AAF" w:rsidRPr="00321FA3">
          <w:rPr>
            <w:rStyle w:val="Hyperlink"/>
            <w:rFonts w:ascii="Arial" w:hAnsi="Arial" w:cs="Arial"/>
          </w:rPr>
          <w:t>https://www.gov.uk/government/publications/records-management-code-of-practice-for-health-and-social-care</w:t>
        </w:r>
      </w:hyperlink>
    </w:p>
    <w:p w14:paraId="3F2E8CC3" w14:textId="77777777" w:rsidR="003B742E" w:rsidRPr="00B15B7F" w:rsidRDefault="003B742E" w:rsidP="003B742E">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How long health records are retained</w:t>
      </w:r>
    </w:p>
    <w:p w14:paraId="77DAE8D5" w14:textId="77777777"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2"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14:paraId="242324F9" w14:textId="77777777"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 xml:space="preserve">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 xml:space="preserve">records are destroyed confidentially once their retention period has been met,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has made the decision that the records are no longer required.</w:t>
      </w:r>
    </w:p>
    <w:p w14:paraId="734E2604" w14:textId="77777777" w:rsidR="00290715" w:rsidRPr="008C3D4B" w:rsidRDefault="00290715" w:rsidP="0029071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14:paraId="18156530" w14:textId="77777777"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14:paraId="07D78E20"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14:paraId="73741120" w14:textId="77777777"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14:paraId="46C1FEF9"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w:t>
      </w:r>
      <w:r w:rsidR="008046F5">
        <w:rPr>
          <w:rFonts w:ascii="Arial" w:eastAsia="Times New Roman" w:hAnsi="Arial" w:cs="Arial"/>
          <w:lang w:eastAsia="en-GB"/>
        </w:rPr>
        <w:t>Practice</w:t>
      </w:r>
      <w:r w:rsidRPr="00321FA3">
        <w:rPr>
          <w:rFonts w:ascii="Arial" w:eastAsia="Times New Roman" w:hAnsi="Arial" w:cs="Arial"/>
          <w:lang w:eastAsia="en-GB"/>
        </w:rPr>
        <w:t xml:space="preserve">s and hospitals that are involved in your care. </w:t>
      </w:r>
    </w:p>
    <w:p w14:paraId="1B5F6429" w14:textId="77777777"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14:paraId="35923A3C"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14:paraId="45D0D242"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14:paraId="771F0C3C"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7D2546F7"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14:paraId="1A206499"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14:paraId="67C00697"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14:paraId="4CC9B3DC"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14:paraId="7105D310" w14:textId="77777777"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lastRenderedPageBreak/>
        <w:t>We will not disclose your information to any other third parties without your permission unless there are exceptional circumstances, such as if the health and safety of others is at risk or if the law requires us to pass on information.</w:t>
      </w:r>
    </w:p>
    <w:p w14:paraId="077F0C58" w14:textId="77777777"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t>Indirect Care Purposes:</w:t>
      </w:r>
    </w:p>
    <w:p w14:paraId="30094571"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14:paraId="6EB9BFBD"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Review the care we provide to ensure it is of the highest standard and quality</w:t>
      </w:r>
    </w:p>
    <w:p w14:paraId="66FD9EA2"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14:paraId="2ABB9920"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14:paraId="79EE2628"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14:paraId="403ABBF3"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14:paraId="28493704"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Audit NHS accounts and services</w:t>
      </w:r>
    </w:p>
    <w:p w14:paraId="1BD050D9"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14:paraId="21BA57BF"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14:paraId="04C4F5BC" w14:textId="77777777"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14:paraId="1313DB61" w14:textId="77777777" w:rsidR="00A1070A" w:rsidRPr="00A1070A" w:rsidRDefault="000A0835"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3" w:history="1">
        <w:r w:rsidR="00A1070A" w:rsidRPr="00A1070A">
          <w:rPr>
            <w:rStyle w:val="Hyperlink"/>
            <w:rFonts w:ascii="Arial" w:hAnsi="Arial" w:cs="Arial"/>
          </w:rPr>
          <w:t>https://www.england.nhs.uk/</w:t>
        </w:r>
      </w:hyperlink>
    </w:p>
    <w:p w14:paraId="7BD3E6E9" w14:textId="77777777" w:rsidR="00A1070A" w:rsidRPr="00A1070A" w:rsidRDefault="000A0835"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4" w:history="1">
        <w:r w:rsidR="00A1070A" w:rsidRPr="00A1070A">
          <w:rPr>
            <w:rStyle w:val="Hyperlink"/>
            <w:rFonts w:ascii="Arial" w:hAnsi="Arial" w:cs="Arial"/>
          </w:rPr>
          <w:t>https://digital.nhs.uk/</w:t>
        </w:r>
      </w:hyperlink>
    </w:p>
    <w:p w14:paraId="0B4E6E36" w14:textId="77777777" w:rsidR="003B552C" w:rsidRPr="00A1070A" w:rsidRDefault="003B552C"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A1070A">
        <w:rPr>
          <w:rFonts w:ascii="Arial" w:eastAsia="Times New Roman" w:hAnsi="Arial" w:cs="Arial"/>
          <w:bCs/>
          <w:color w:val="548DD4" w:themeColor="text2" w:themeTint="99"/>
          <w:sz w:val="36"/>
          <w:szCs w:val="36"/>
          <w:lang w:eastAsia="en-GB"/>
        </w:rPr>
        <w:t>When other people need information about you</w:t>
      </w:r>
    </w:p>
    <w:p w14:paraId="5AE6C0F1" w14:textId="77777777" w:rsidR="00492AD9"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Everyone working in Health and Social </w:t>
      </w:r>
      <w:r w:rsidR="00A1070A">
        <w:rPr>
          <w:rFonts w:ascii="Arial" w:eastAsia="Times New Roman" w:hAnsi="Arial" w:cs="Arial"/>
          <w:lang w:eastAsia="en-GB"/>
        </w:rPr>
        <w:t xml:space="preserve">Care </w:t>
      </w:r>
      <w:r w:rsidRPr="00321FA3">
        <w:rPr>
          <w:rFonts w:ascii="Arial" w:eastAsia="Times New Roman" w:hAnsi="Arial" w:cs="Arial"/>
          <w:lang w:eastAsia="en-GB"/>
        </w:rPr>
        <w:t>has a legal duty to keep information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14:paraId="6184C7A6"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14:paraId="3DEC0CF0"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14:paraId="23B920AA"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14:paraId="1026EC8F"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14:paraId="404DD269"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14:paraId="048DE349"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14:paraId="52551287"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If we have been instructed to do so by a court</w:t>
      </w:r>
    </w:p>
    <w:p w14:paraId="24B4A8ED"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14:paraId="41C14472"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you are subject to the Mental Health Act (1983), there are circumstances in which your ‘nearest relative’ must receive information even if you object</w:t>
      </w:r>
    </w:p>
    <w:p w14:paraId="2E6B93AB" w14:textId="77777777" w:rsidR="003B552C" w:rsidRPr="00321FA3"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14:paraId="700CE12F" w14:textId="77777777" w:rsidR="008C3D4B" w:rsidRDefault="003B552C" w:rsidP="00492AD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t>Other ways in which we use your information</w:t>
      </w:r>
    </w:p>
    <w:p w14:paraId="3927AEA7" w14:textId="77777777"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14:paraId="426409C5"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14:paraId="12D7A0E3"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To make sure that staff act in compliance with </w:t>
      </w:r>
      <w:r w:rsidR="008046F5">
        <w:rPr>
          <w:rFonts w:ascii="Arial" w:eastAsia="Times New Roman" w:hAnsi="Arial" w:cs="Arial"/>
          <w:lang w:eastAsia="en-GB"/>
        </w:rPr>
        <w:t>Practice</w:t>
      </w:r>
      <w:r w:rsidRPr="00321FA3">
        <w:rPr>
          <w:rFonts w:ascii="Arial" w:eastAsia="Times New Roman" w:hAnsi="Arial" w:cs="Arial"/>
          <w:lang w:eastAsia="en-GB"/>
        </w:rPr>
        <w:t xml:space="preserve"> procedures.</w:t>
      </w:r>
    </w:p>
    <w:p w14:paraId="7543E187"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14:paraId="482FF9AB"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14:paraId="7389F840" w14:textId="77777777"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14:paraId="0F059502" w14:textId="77777777" w:rsidR="003B742E" w:rsidRDefault="003B742E" w:rsidP="003B742E">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14:paraId="6432149D" w14:textId="77777777"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Principle:</w:t>
      </w:r>
    </w:p>
    <w:p w14:paraId="704DAF49"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14:paraId="6F4A8511"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14:paraId="18DFDFA1"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decisions being taken by automated means;</w:t>
      </w:r>
    </w:p>
    <w:p w14:paraId="5F92E01B"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14:paraId="20AC43A0"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14:paraId="0BAB2679" w14:textId="77777777"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14:paraId="3FEF9F2A" w14:textId="77777777"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14:paraId="66B9D25E" w14:textId="77777777"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14:paraId="01C83E43" w14:textId="77777777"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14:paraId="7A094935"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14:paraId="514A714A"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14:paraId="2FE8F82E"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14:paraId="1785BD74" w14:textId="77777777" w:rsidR="005F0B40" w:rsidRPr="00B642C5"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14:paraId="00C1BC39" w14:textId="77777777" w:rsidR="003B742E" w:rsidRPr="00B15B7F" w:rsidRDefault="005D27A9" w:rsidP="003B742E">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Pr>
          <w:rFonts w:ascii="Arial" w:eastAsia="Times New Roman" w:hAnsi="Arial" w:cs="Arial"/>
          <w:bCs/>
          <w:color w:val="548DD4" w:themeColor="text2" w:themeTint="99"/>
          <w:sz w:val="36"/>
          <w:szCs w:val="36"/>
          <w:lang w:eastAsia="en-GB"/>
        </w:rPr>
        <w:lastRenderedPageBreak/>
        <w:t>Your</w:t>
      </w:r>
      <w:r w:rsidR="003B742E" w:rsidRPr="00B15B7F">
        <w:rPr>
          <w:rFonts w:ascii="Arial" w:eastAsia="Times New Roman" w:hAnsi="Arial" w:cs="Arial"/>
          <w:bCs/>
          <w:color w:val="548DD4" w:themeColor="text2" w:themeTint="99"/>
          <w:sz w:val="36"/>
          <w:szCs w:val="36"/>
          <w:lang w:eastAsia="en-GB"/>
        </w:rPr>
        <w:t xml:space="preserve"> right to object</w:t>
      </w:r>
    </w:p>
    <w:p w14:paraId="235E8936" w14:textId="77777777"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14:paraId="7CC2A06D" w14:textId="77777777"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t>Please discuss any concerns with the clinician treating you so that you are aware of any potential impact. You can also change your mind at any time about a disclosure decision.</w:t>
      </w:r>
    </w:p>
    <w:p w14:paraId="519169B3" w14:textId="77777777"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14:paraId="5290D011"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14:paraId="188B066D"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14:paraId="28824CCE"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w:t>
      </w:r>
      <w:proofErr w:type="spellStart"/>
      <w:r w:rsidRPr="00321FA3">
        <w:rPr>
          <w:rFonts w:ascii="Arial" w:eastAsia="Times New Roman" w:hAnsi="Arial" w:cs="Arial"/>
          <w:lang w:val="en" w:eastAsia="en-GB"/>
        </w:rPr>
        <w:t>authorisation</w:t>
      </w:r>
      <w:proofErr w:type="spellEnd"/>
      <w:r w:rsidRPr="00321FA3">
        <w:rPr>
          <w:rFonts w:ascii="Arial" w:eastAsia="Times New Roman" w:hAnsi="Arial" w:cs="Arial"/>
          <w:lang w:val="en" w:eastAsia="en-GB"/>
        </w:rPr>
        <w:t xml:space="preserve"> under Section 251 of the NHS Act 2006, then the patient has the right to register their objection to the disclosure,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is obliged to respect that objection.</w:t>
      </w:r>
    </w:p>
    <w:p w14:paraId="29C94012"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14:paraId="28ABC616" w14:textId="77777777" w:rsidR="00B40F53" w:rsidRPr="00B15B7F" w:rsidRDefault="00B40F53" w:rsidP="00B40F53">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14:paraId="60DB01C6" w14:textId="77777777"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14:paraId="4CDFE338" w14:textId="77777777" w:rsidR="003B552C" w:rsidRPr="00B15B7F" w:rsidRDefault="003B552C"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t>Surveillance Cameras (CCTV)</w:t>
      </w:r>
    </w:p>
    <w:p w14:paraId="441CB076"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14:paraId="1BAA85E5"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protect staff, patients, visitors and </w:t>
      </w:r>
      <w:r w:rsidR="008046F5">
        <w:rPr>
          <w:rFonts w:ascii="Arial" w:eastAsia="Times New Roman" w:hAnsi="Arial" w:cs="Arial"/>
          <w:lang w:eastAsia="en-GB"/>
        </w:rPr>
        <w:t>Practice</w:t>
      </w:r>
      <w:r w:rsidRPr="00321FA3">
        <w:rPr>
          <w:rFonts w:ascii="Arial" w:eastAsia="Times New Roman" w:hAnsi="Arial" w:cs="Arial"/>
          <w:lang w:eastAsia="en-GB"/>
        </w:rPr>
        <w:t xml:space="preserve"> property</w:t>
      </w:r>
    </w:p>
    <w:p w14:paraId="77DF72A9"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14:paraId="523EC0BE"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14:paraId="4C7522E6"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14:paraId="44C89E48"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in traffic management and car parking schemes</w:t>
      </w:r>
    </w:p>
    <w:p w14:paraId="5F6D09FE"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monitor operational and safety related incidents</w:t>
      </w:r>
    </w:p>
    <w:p w14:paraId="75254D4E"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to provide improved services, for example by enabling staff to see patients and visitors requiring assistance</w:t>
      </w:r>
    </w:p>
    <w:p w14:paraId="3313A917"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with the verification of claims</w:t>
      </w:r>
    </w:p>
    <w:p w14:paraId="144AA5A9"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14:paraId="0EC1F0C1" w14:textId="77777777"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14:paraId="413DE3F8" w14:textId="77777777" w:rsidR="002E1570" w:rsidRPr="00B15B7F" w:rsidRDefault="00E77E85" w:rsidP="002E1570">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 can access your records</w:t>
      </w:r>
    </w:p>
    <w:p w14:paraId="7E5F8259" w14:textId="77777777"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14:paraId="311887B2" w14:textId="77777777"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14:paraId="151A78C8" w14:textId="77777777"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14:paraId="33983E37" w14:textId="77777777" w:rsidR="002E1570" w:rsidRPr="00321FA3" w:rsidRDefault="00DC07BF" w:rsidP="005E1910">
      <w:pPr>
        <w:spacing w:before="100" w:beforeAutospacing="1" w:after="100" w:afterAutospacing="1" w:line="288" w:lineRule="atLeast"/>
        <w:outlineLvl w:val="1"/>
        <w:rPr>
          <w:rFonts w:ascii="Arial" w:hAnsi="Arial" w:cs="Arial"/>
        </w:rPr>
      </w:pPr>
      <w:r>
        <w:rPr>
          <w:rFonts w:ascii="Arial" w:hAnsi="Arial" w:cs="Arial"/>
        </w:rPr>
        <w:t>Telephone: 01274 782080</w:t>
      </w:r>
    </w:p>
    <w:p w14:paraId="7297883D" w14:textId="77777777" w:rsidR="009472A9"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Data controller</w:t>
      </w:r>
    </w:p>
    <w:p w14:paraId="3A527835" w14:textId="77777777" w:rsidR="009472A9" w:rsidRPr="00321FA3"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14:paraId="08DA6066" w14:textId="77777777" w:rsidR="00063FAC" w:rsidRPr="00063FAC" w:rsidRDefault="00DC07BF" w:rsidP="00063FAC">
      <w:pPr>
        <w:pStyle w:val="Default"/>
        <w:rPr>
          <w:color w:val="FF0000"/>
          <w:sz w:val="22"/>
          <w:szCs w:val="22"/>
        </w:rPr>
      </w:pPr>
      <w:r>
        <w:rPr>
          <w:color w:val="FF0000"/>
          <w:sz w:val="22"/>
          <w:szCs w:val="22"/>
        </w:rPr>
        <w:t>Noreen Rashid</w:t>
      </w:r>
    </w:p>
    <w:p w14:paraId="3CB0E60C" w14:textId="77777777" w:rsidR="00063FAC" w:rsidRDefault="00063FAC" w:rsidP="00636D4A">
      <w:pPr>
        <w:spacing w:after="120" w:line="240" w:lineRule="auto"/>
        <w:outlineLvl w:val="1"/>
        <w:rPr>
          <w:rFonts w:ascii="Arial" w:eastAsia="Times New Roman" w:hAnsi="Arial" w:cs="Arial"/>
          <w:lang w:eastAsia="en-GB"/>
        </w:rPr>
      </w:pPr>
    </w:p>
    <w:p w14:paraId="69762EA7" w14:textId="0D948A72" w:rsidR="00D75A97" w:rsidRPr="00321FA3" w:rsidRDefault="00E73961" w:rsidP="00636D4A">
      <w:pPr>
        <w:spacing w:after="120" w:line="240" w:lineRule="auto"/>
        <w:outlineLvl w:val="1"/>
        <w:rPr>
          <w:rFonts w:ascii="Arial" w:eastAsia="Times New Roman" w:hAnsi="Arial" w:cs="Arial"/>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r w:rsidR="000A0835" w:rsidRPr="000A0835">
        <w:rPr>
          <w:rFonts w:ascii="Arial" w:eastAsia="Times New Roman" w:hAnsi="Arial" w:cs="Arial"/>
          <w:lang w:eastAsia="en-GB"/>
        </w:rPr>
        <w:t>daljeet.sharry-khan@bradford.nhs.uk</w:t>
      </w:r>
    </w:p>
    <w:p w14:paraId="75E8A3C4" w14:textId="77777777"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14:paraId="78DF9401"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or about the way their records have been managed, should contact the </w:t>
      </w:r>
      <w:hyperlink r:id="rId15" w:tooltip="Patient Advice and Liaison Service (PALS)" w:history="1">
        <w:r w:rsidRPr="00321FA3">
          <w:rPr>
            <w:rStyle w:val="Hyperlink"/>
            <w:rFonts w:ascii="Arial" w:eastAsia="Times New Roman" w:hAnsi="Arial" w:cs="Arial"/>
            <w:lang w:val="en" w:eastAsia="en-GB"/>
          </w:rPr>
          <w:t>Patient Advice&amp; Liaison Service (PALS)</w:t>
        </w:r>
      </w:hyperlink>
      <w:r w:rsidRPr="00321FA3">
        <w:rPr>
          <w:rFonts w:ascii="Arial" w:eastAsia="Times New Roman" w:hAnsi="Arial" w:cs="Arial"/>
          <w:lang w:val="en" w:eastAsia="en-GB"/>
        </w:rPr>
        <w:t>.</w:t>
      </w:r>
    </w:p>
    <w:p w14:paraId="343DE9AB" w14:textId="77777777" w:rsidR="005E1910" w:rsidRPr="00321FA3"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14:paraId="463A0FF9" w14:textId="77777777"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14:paraId="3C83AEE8" w14:textId="77777777"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lastRenderedPageBreak/>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16" w:history="1">
        <w:r w:rsidR="002E1570" w:rsidRPr="00321FA3">
          <w:rPr>
            <w:rStyle w:val="Hyperlink"/>
            <w:rFonts w:ascii="Arial" w:eastAsia="Times New Roman" w:hAnsi="Arial" w:cs="Arial"/>
            <w:lang w:eastAsia="en-GB"/>
          </w:rPr>
          <w:t>www.ico.gov.uk</w:t>
        </w:r>
      </w:hyperlink>
    </w:p>
    <w:p w14:paraId="22D9BFE4"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14:paraId="16A35DDB"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14:paraId="14544DBD"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14:paraId="01370176" w14:textId="77777777" w:rsidR="00E77E85" w:rsidRPr="00E77E85" w:rsidRDefault="00E77E85" w:rsidP="00E77E85">
      <w:pPr>
        <w:spacing w:after="0"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p w14:paraId="363FCF61" w14:textId="77777777" w:rsidR="00CA2C67" w:rsidRPr="00636D4A" w:rsidRDefault="00E77E85" w:rsidP="00636D4A">
      <w:pPr>
        <w:spacing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sectPr w:rsidR="00CA2C67" w:rsidRPr="00636D4A" w:rsidSect="00636D4A">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F91DB" w14:textId="77777777" w:rsidR="008D255E" w:rsidRDefault="008D255E" w:rsidP="00492AD9">
      <w:pPr>
        <w:spacing w:after="0" w:line="240" w:lineRule="auto"/>
      </w:pPr>
      <w:r>
        <w:separator/>
      </w:r>
    </w:p>
  </w:endnote>
  <w:endnote w:type="continuationSeparator" w:id="0">
    <w:p w14:paraId="2DBE499E" w14:textId="77777777" w:rsidR="008D255E" w:rsidRDefault="008D255E"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098271"/>
      <w:docPartObj>
        <w:docPartGallery w:val="Page Numbers (Bottom of Page)"/>
        <w:docPartUnique/>
      </w:docPartObj>
    </w:sdtPr>
    <w:sdtEndPr>
      <w:rPr>
        <w:noProof/>
      </w:rPr>
    </w:sdtEndPr>
    <w:sdtContent>
      <w:p w14:paraId="40B71193" w14:textId="77777777" w:rsidR="00492AD9" w:rsidRDefault="00492AD9">
        <w:pPr>
          <w:pStyle w:val="Footer"/>
        </w:pPr>
        <w:r>
          <w:fldChar w:fldCharType="begin"/>
        </w:r>
        <w:r>
          <w:instrText xml:space="preserve"> PAGE   \* MERGEFORMAT </w:instrText>
        </w:r>
        <w:r>
          <w:fldChar w:fldCharType="separate"/>
        </w:r>
        <w:r w:rsidR="00DC07BF">
          <w:rPr>
            <w:noProof/>
          </w:rPr>
          <w:t>1</w:t>
        </w:r>
        <w:r>
          <w:rPr>
            <w:noProof/>
          </w:rPr>
          <w:fldChar w:fldCharType="end"/>
        </w:r>
      </w:p>
    </w:sdtContent>
  </w:sdt>
  <w:p w14:paraId="4A2A058D" w14:textId="77777777" w:rsidR="00492AD9" w:rsidRDefault="004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38FEC" w14:textId="77777777" w:rsidR="008D255E" w:rsidRDefault="008D255E" w:rsidP="00492AD9">
      <w:pPr>
        <w:spacing w:after="0" w:line="240" w:lineRule="auto"/>
      </w:pPr>
      <w:r>
        <w:separator/>
      </w:r>
    </w:p>
  </w:footnote>
  <w:footnote w:type="continuationSeparator" w:id="0">
    <w:p w14:paraId="4ACC967A" w14:textId="77777777" w:rsidR="008D255E" w:rsidRDefault="008D255E" w:rsidP="0049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5"/>
  </w:num>
  <w:num w:numId="4">
    <w:abstractNumId w:val="10"/>
  </w:num>
  <w:num w:numId="5">
    <w:abstractNumId w:val="9"/>
  </w:num>
  <w:num w:numId="6">
    <w:abstractNumId w:val="0"/>
  </w:num>
  <w:num w:numId="7">
    <w:abstractNumId w:val="4"/>
  </w:num>
  <w:num w:numId="8">
    <w:abstractNumId w:val="11"/>
  </w:num>
  <w:num w:numId="9">
    <w:abstractNumId w:val="19"/>
  </w:num>
  <w:num w:numId="10">
    <w:abstractNumId w:val="17"/>
  </w:num>
  <w:num w:numId="11">
    <w:abstractNumId w:val="6"/>
  </w:num>
  <w:num w:numId="12">
    <w:abstractNumId w:val="14"/>
  </w:num>
  <w:num w:numId="13">
    <w:abstractNumId w:val="18"/>
  </w:num>
  <w:num w:numId="14">
    <w:abstractNumId w:val="13"/>
  </w:num>
  <w:num w:numId="15">
    <w:abstractNumId w:val="20"/>
  </w:num>
  <w:num w:numId="16">
    <w:abstractNumId w:val="8"/>
  </w:num>
  <w:num w:numId="17">
    <w:abstractNumId w:val="3"/>
  </w:num>
  <w:num w:numId="18">
    <w:abstractNumId w:val="7"/>
  </w:num>
  <w:num w:numId="19">
    <w:abstractNumId w:val="16"/>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E85"/>
    <w:rsid w:val="00063FAC"/>
    <w:rsid w:val="000A0835"/>
    <w:rsid w:val="000C17BE"/>
    <w:rsid w:val="000F1AD4"/>
    <w:rsid w:val="00156E16"/>
    <w:rsid w:val="00274828"/>
    <w:rsid w:val="00290715"/>
    <w:rsid w:val="002E1570"/>
    <w:rsid w:val="00310B91"/>
    <w:rsid w:val="00321FA3"/>
    <w:rsid w:val="0035515D"/>
    <w:rsid w:val="003B552C"/>
    <w:rsid w:val="003B7204"/>
    <w:rsid w:val="003B742E"/>
    <w:rsid w:val="00454D33"/>
    <w:rsid w:val="00492AD9"/>
    <w:rsid w:val="00505EE7"/>
    <w:rsid w:val="005D27A9"/>
    <w:rsid w:val="005E1910"/>
    <w:rsid w:val="005F0B40"/>
    <w:rsid w:val="00636D4A"/>
    <w:rsid w:val="00640A72"/>
    <w:rsid w:val="00646012"/>
    <w:rsid w:val="006A0177"/>
    <w:rsid w:val="006A37E0"/>
    <w:rsid w:val="00743777"/>
    <w:rsid w:val="0076221B"/>
    <w:rsid w:val="008046F5"/>
    <w:rsid w:val="00844538"/>
    <w:rsid w:val="00877C3D"/>
    <w:rsid w:val="008B2E5A"/>
    <w:rsid w:val="008C3D4B"/>
    <w:rsid w:val="008C5045"/>
    <w:rsid w:val="008D255E"/>
    <w:rsid w:val="009472A9"/>
    <w:rsid w:val="009474E3"/>
    <w:rsid w:val="00974AC4"/>
    <w:rsid w:val="00A1070A"/>
    <w:rsid w:val="00A93E1F"/>
    <w:rsid w:val="00AA038A"/>
    <w:rsid w:val="00AA6853"/>
    <w:rsid w:val="00B15B7F"/>
    <w:rsid w:val="00B40F53"/>
    <w:rsid w:val="00B642C5"/>
    <w:rsid w:val="00B83611"/>
    <w:rsid w:val="00C45D59"/>
    <w:rsid w:val="00CA2C67"/>
    <w:rsid w:val="00CC784A"/>
    <w:rsid w:val="00CF1740"/>
    <w:rsid w:val="00D75A97"/>
    <w:rsid w:val="00D95AB2"/>
    <w:rsid w:val="00DC07BF"/>
    <w:rsid w:val="00E032F6"/>
    <w:rsid w:val="00E45AAF"/>
    <w:rsid w:val="00E53919"/>
    <w:rsid w:val="00E671CF"/>
    <w:rsid w:val="00E73961"/>
    <w:rsid w:val="00E77E85"/>
    <w:rsid w:val="00EE555F"/>
    <w:rsid w:val="00EF6422"/>
    <w:rsid w:val="00F24D4C"/>
    <w:rsid w:val="00F731C4"/>
    <w:rsid w:val="00F7591E"/>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4A83"/>
  <w15:docId w15:val="{A705BA9F-17D7-4F6D-9DAB-8409EC75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records-management-code-of-practice-for-health-and-social-care-20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cords-management-code-of-practice-for-health-and-social-care" TargetMode="External"/><Relationship Id="rId5" Type="http://schemas.openxmlformats.org/officeDocument/2006/relationships/webSettings" Target="webSettings.xml"/><Relationship Id="rId15" Type="http://schemas.openxmlformats.org/officeDocument/2006/relationships/hyperlink" Target="http://www.gwh.nhs.uk/patients-and-visitors/patient-advice-and-liaison-service-(pals)/" TargetMode="External"/><Relationship Id="rId10" Type="http://schemas.openxmlformats.org/officeDocument/2006/relationships/hyperlink" Target="https://digital.nhs.uk/services/summary-care-records-scr/information-governance-for-sc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48264.367E62E0" TargetMode="External"/><Relationship Id="rId14" Type="http://schemas.openxmlformats.org/officeDocument/2006/relationships/hyperlink" Target="http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B04C-F73F-436C-9BFA-5FD6B5B3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Rashid Noreen</cp:lastModifiedBy>
  <cp:revision>3</cp:revision>
  <cp:lastPrinted>2018-03-06T13:28:00Z</cp:lastPrinted>
  <dcterms:created xsi:type="dcterms:W3CDTF">2019-01-03T11:51:00Z</dcterms:created>
  <dcterms:modified xsi:type="dcterms:W3CDTF">2021-12-21T16:39:00Z</dcterms:modified>
</cp:coreProperties>
</file>